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2023年9月需缴纳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发明专利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年费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创新主体情况</w:t>
      </w:r>
      <w:bookmarkStart w:id="0" w:name="_GoBack"/>
      <w:bookmarkEnd w:id="0"/>
    </w:p>
    <w:p/>
    <w:tbl>
      <w:tblPr>
        <w:tblStyle w:val="2"/>
        <w:tblW w:w="77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56"/>
        <w:gridCol w:w="108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专利权人名称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专利权人类型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白群涛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福建省九鼎食品有限公司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国网河南省电力公司漯河供电公司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河南景珍生物科技有限公司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河南润朵服饰有限公司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河南三剑客农业股份有限公司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河南省王牌砂布制造有限公司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河南省中原轧辊有限责任公司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河南曙光汇知康生物科技股份有限公司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河南亿博科技股份有限公司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河南永银化工实业有限公司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河南豫中新材料有限公司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河南正宇电气有限公司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河南中大恒源生物科技股份有限公司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贾自峰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临颍县爬杆机器人有限公司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临颍县颍机机械制造有限公司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漯河汇力实业（集团）有限公司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漯河科莱堡科技有限公司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漯河利通液压科技股份有限公司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漯河市第一人民医院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漯河市罗弗文具制造有限公司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漯河天久密封件有限公司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吕会辰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屈胜旗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融科联创（天津）信息技术有限公司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世林(漯河)冶金设备有限公司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吴军旺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舞阳威森生物医药有限公司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郑凌云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周印轩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注：具体专利信息可致电0395-311382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市知识产权维权保护中心查询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jMzZmU5OTkzOGI0MTgxZWVjY2UyNTUzZDRjODUifQ=="/>
  </w:docVars>
  <w:rsids>
    <w:rsidRoot w:val="75B10E14"/>
    <w:rsid w:val="536A78BD"/>
    <w:rsid w:val="73C60B68"/>
    <w:rsid w:val="75B10E14"/>
    <w:rsid w:val="87F5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538</Words>
  <Characters>578</Characters>
  <Lines>0</Lines>
  <Paragraphs>0</Paragraphs>
  <TotalTime>1</TotalTime>
  <ScaleCrop>false</ScaleCrop>
  <LinksUpToDate>false</LinksUpToDate>
  <CharactersWithSpaces>578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2023-06-12T15:59:00Z</dcterms:created>
  <dc:creator>雨林风</dc:creator>
  <cp:lastModifiedBy>Q</cp:lastModifiedBy>
  <dcterms:modified xsi:type="dcterms:W3CDTF">2023-09-07T12:38:49Z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1C0FCDA2C27442C4A75DA04F9107CD1A_11</vt:lpwstr>
  </property>
</Properties>
</file>